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686" w:rsidRDefault="00A7768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A77686" w:rsidRDefault="006636B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A77686" w:rsidRDefault="006636B0">
      <w:pPr>
        <w:numPr>
          <w:ilvl w:val="0"/>
          <w:numId w:val="3"/>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A77686" w:rsidRDefault="006636B0">
      <w:pPr>
        <w:numPr>
          <w:ilvl w:val="1"/>
          <w:numId w:val="3"/>
        </w:numPr>
        <w:pBdr>
          <w:top w:val="nil"/>
          <w:left w:val="nil"/>
          <w:bottom w:val="nil"/>
          <w:right w:val="nil"/>
          <w:between w:val="nil"/>
        </w:pBdr>
        <w:tabs>
          <w:tab w:val="left" w:pos="1134"/>
          <w:tab w:val="left" w:pos="1134"/>
        </w:tabs>
        <w:spacing w:before="120" w:after="120" w:line="240" w:lineRule="auto"/>
        <w:jc w:val="left"/>
        <w:rPr>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Layout w:type="fixed"/>
        <w:tblLook w:val="0400" w:firstRow="0" w:lastRow="0" w:firstColumn="0" w:lastColumn="0" w:noHBand="0" w:noVBand="1"/>
      </w:tblPr>
      <w:tblGrid>
        <w:gridCol w:w="2741"/>
        <w:gridCol w:w="5460"/>
      </w:tblGrid>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903258" w:rsidTr="00903258">
        <w:tc>
          <w:tcPr>
            <w:tcW w:w="2741" w:type="dxa"/>
          </w:tcPr>
          <w:p w:rsidR="00903258" w:rsidRPr="00416787" w:rsidRDefault="0090325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416787">
              <w:rPr>
                <w:rFonts w:ascii="Arial" w:eastAsia="Arial" w:hAnsi="Arial" w:cs="Arial"/>
                <w:color w:val="000000"/>
                <w:sz w:val="24"/>
                <w:szCs w:val="24"/>
              </w:rPr>
              <w:t>“Core Network”</w:t>
            </w:r>
          </w:p>
        </w:tc>
        <w:tc>
          <w:tcPr>
            <w:tcW w:w="5460" w:type="dxa"/>
          </w:tcPr>
          <w:p w:rsidR="00903258" w:rsidRPr="00416787" w:rsidRDefault="00903258" w:rsidP="00903258">
            <w:pPr>
              <w:tabs>
                <w:tab w:val="left" w:pos="1134"/>
              </w:tabs>
              <w:spacing w:before="120" w:after="120" w:line="240" w:lineRule="auto"/>
              <w:jc w:val="left"/>
              <w:rPr>
                <w:rFonts w:ascii="Arial" w:eastAsia="Arial" w:hAnsi="Arial" w:cs="Arial"/>
                <w:b w:val="0"/>
                <w:color w:val="000000"/>
                <w:sz w:val="24"/>
                <w:szCs w:val="24"/>
              </w:rPr>
            </w:pPr>
            <w:r w:rsidRPr="00416787">
              <w:rPr>
                <w:rFonts w:ascii="Arial" w:eastAsia="Arial" w:hAnsi="Arial" w:cs="Arial"/>
                <w:b w:val="0"/>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dn3bxykdi7mj"/>
            <w:bookmarkStart w:id="3" w:name="_heading=h.qnq3y52dyfa1"/>
            <w:bookmarkStart w:id="4" w:name="_heading=h.bmc5hagtr92j"/>
            <w:bookmarkEnd w:id="2"/>
            <w:bookmarkEnd w:id="3"/>
            <w:bookmarkEnd w:id="4"/>
            <w:r>
              <w:rPr>
                <w:rFonts w:ascii="Arial" w:eastAsia="Arial" w:hAnsi="Arial" w:cs="Arial"/>
                <w:color w:val="000000"/>
                <w:sz w:val="24"/>
                <w:szCs w:val="24"/>
              </w:rPr>
              <w:t>"Defect"</w:t>
            </w:r>
          </w:p>
        </w:tc>
        <w:tc>
          <w:tcPr>
            <w:tcW w:w="5460" w:type="dxa"/>
          </w:tcPr>
          <w:p w:rsidR="00A77686" w:rsidRDefault="006636B0">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error or failure of code within the Software which causes a Deliverable to </w:t>
            </w:r>
            <w:r>
              <w:rPr>
                <w:rFonts w:ascii="Arial" w:eastAsia="Arial" w:hAnsi="Arial" w:cs="Arial"/>
                <w:b w:val="0"/>
                <w:color w:val="000000"/>
                <w:sz w:val="24"/>
                <w:szCs w:val="24"/>
              </w:rPr>
              <w:lastRenderedPageBreak/>
              <w:t>malfunction or to produce unintelligible or incorrect results; or</w:t>
            </w:r>
          </w:p>
        </w:tc>
      </w:tr>
      <w:tr w:rsidR="00903258" w:rsidTr="00903258">
        <w:tc>
          <w:tcPr>
            <w:tcW w:w="2741" w:type="dxa"/>
          </w:tcPr>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903258" w:rsidTr="00903258">
        <w:tc>
          <w:tcPr>
            <w:tcW w:w="2741" w:type="dxa"/>
          </w:tcPr>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w:t>
            </w:r>
            <w:r>
              <w:rPr>
                <w:rFonts w:ascii="Arial" w:eastAsia="Arial" w:hAnsi="Arial" w:cs="Arial"/>
                <w:b w:val="0"/>
                <w:color w:val="000000"/>
                <w:sz w:val="24"/>
                <w:szCs w:val="24"/>
              </w:rPr>
              <w:lastRenderedPageBreak/>
              <w:t>software is introduced wilfully, negligently or without knowledge of its existence;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A77686" w:rsidRDefault="006636B0">
            <w:pPr>
              <w:numPr>
                <w:ilvl w:val="0"/>
                <w:numId w:val="2"/>
              </w:numPr>
              <w:pBdr>
                <w:top w:val="nil"/>
                <w:left w:val="nil"/>
                <w:bottom w:val="nil"/>
                <w:right w:val="nil"/>
                <w:between w:val="nil"/>
              </w:pBdr>
              <w:tabs>
                <w:tab w:val="left" w:pos="144"/>
                <w:tab w:val="left" w:pos="342"/>
              </w:tabs>
              <w:spacing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A77686" w:rsidRDefault="006636B0">
      <w:pPr>
        <w:keepNext/>
        <w:keepLines/>
        <w:numPr>
          <w:ilvl w:val="0"/>
          <w:numId w:val="3"/>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A77686" w:rsidRDefault="006636B0">
      <w:pPr>
        <w:keepNext/>
        <w:keepLines/>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A77686" w:rsidRDefault="00A77686">
      <w:pPr>
        <w:keepNext/>
        <w:keepLines/>
        <w:pBdr>
          <w:top w:val="nil"/>
          <w:left w:val="nil"/>
          <w:bottom w:val="nil"/>
          <w:right w:val="nil"/>
          <w:between w:val="nil"/>
        </w:pBdr>
        <w:tabs>
          <w:tab w:val="left" w:pos="1134"/>
        </w:tabs>
        <w:spacing w:before="120" w:after="120" w:line="240" w:lineRule="auto"/>
        <w:ind w:left="93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A77686" w:rsidRDefault="006636B0">
      <w:pPr>
        <w:numPr>
          <w:ilvl w:val="1"/>
          <w:numId w:val="3"/>
        </w:numPr>
        <w:pBdr>
          <w:top w:val="nil"/>
          <w:left w:val="nil"/>
          <w:bottom w:val="nil"/>
          <w:right w:val="nil"/>
          <w:between w:val="nil"/>
        </w:pBdr>
        <w:tabs>
          <w:tab w:val="left" w:pos="3686"/>
          <w:tab w:val="left" w:pos="142"/>
        </w:tabs>
        <w:spacing w:before="120" w:line="240" w:lineRule="auto"/>
        <w:jc w:val="left"/>
        <w:rPr>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ownership, functionality, capacity, condition and suitability for use in the provision of the Deliverables of the Buyer Assets; and</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confirms that it has advised the Buyer in writing of:</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A77686" w:rsidRDefault="00A77686">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A77686" w:rsidRDefault="006636B0">
      <w:pPr>
        <w:numPr>
          <w:ilvl w:val="3"/>
          <w:numId w:val="3"/>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A77686" w:rsidRDefault="00A77686">
      <w:pPr>
        <w:pBdr>
          <w:top w:val="nil"/>
          <w:left w:val="nil"/>
          <w:bottom w:val="nil"/>
          <w:right w:val="nil"/>
          <w:between w:val="nil"/>
        </w:pBdr>
        <w:tabs>
          <w:tab w:val="left" w:pos="851"/>
        </w:tabs>
        <w:spacing w:line="240" w:lineRule="auto"/>
        <w:ind w:left="2592"/>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A77686" w:rsidRDefault="00A77686">
      <w:pPr>
        <w:pBdr>
          <w:top w:val="nil"/>
          <w:left w:val="nil"/>
          <w:bottom w:val="nil"/>
          <w:right w:val="nil"/>
          <w:between w:val="nil"/>
        </w:pBdr>
        <w:tabs>
          <w:tab w:val="left" w:pos="1134"/>
        </w:tabs>
        <w:spacing w:before="120" w:after="120" w:line="240" w:lineRule="auto"/>
        <w:ind w:left="165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7" w:name="_heading=h.2et92p0" w:colFirst="0" w:colLast="0"/>
      <w:bookmarkEnd w:id="7"/>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shall allow any auditor access to the Supplier premises to:</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any records created during the design and development of the Supplier System and pre-operational environment such as information relating to Testing;</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A77686"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bookmarkStart w:id="8" w:name="_heading=h.tyjcwt" w:colFirst="0" w:colLast="0"/>
      <w:bookmarkEnd w:id="8"/>
      <w:r>
        <w:rPr>
          <w:rFonts w:ascii="Arial" w:eastAsia="Arial" w:hAnsi="Arial" w:cs="Arial"/>
          <w:color w:val="000000"/>
          <w:sz w:val="24"/>
          <w:szCs w:val="24"/>
        </w:rPr>
        <w:t xml:space="preserve">Once the Maintenance Schedule has been Approved, the Supplier shall only undertake such </w:t>
      </w:r>
      <w:r w:rsidRPr="00416787">
        <w:rPr>
          <w:rFonts w:ascii="Arial" w:eastAsia="Arial" w:hAnsi="Arial" w:cs="Arial"/>
          <w:color w:val="000000"/>
          <w:sz w:val="24"/>
          <w:szCs w:val="24"/>
        </w:rPr>
        <w:t>planned maintenance</w:t>
      </w:r>
      <w:r w:rsidR="00D81DC7" w:rsidRPr="00416787">
        <w:rPr>
          <w:rFonts w:ascii="Arial" w:eastAsia="Arial" w:hAnsi="Arial" w:cs="Arial"/>
          <w:color w:val="000000"/>
          <w:sz w:val="24"/>
          <w:szCs w:val="24"/>
        </w:rPr>
        <w:t xml:space="preserve"> (other than to the Core Network) </w:t>
      </w:r>
      <w:r w:rsidRPr="00416787">
        <w:rPr>
          <w:rFonts w:ascii="Arial" w:eastAsia="Arial" w:hAnsi="Arial" w:cs="Arial"/>
          <w:color w:val="000000"/>
          <w:sz w:val="24"/>
          <w:szCs w:val="24"/>
        </w:rPr>
        <w:t xml:space="preserve"> (which shall be known as "</w:t>
      </w:r>
      <w:r w:rsidRPr="00416787">
        <w:rPr>
          <w:rFonts w:ascii="Arial" w:eastAsia="Arial" w:hAnsi="Arial" w:cs="Arial"/>
          <w:b/>
          <w:color w:val="000000"/>
          <w:sz w:val="24"/>
          <w:szCs w:val="24"/>
        </w:rPr>
        <w:t>Permitted Maintenance</w:t>
      </w:r>
      <w:r w:rsidRPr="00416787">
        <w:rPr>
          <w:rFonts w:ascii="Arial" w:eastAsia="Arial" w:hAnsi="Arial" w:cs="Arial"/>
          <w:color w:val="000000"/>
          <w:sz w:val="24"/>
          <w:szCs w:val="24"/>
        </w:rPr>
        <w:t>") in accordance with the Maintenance Schedule.</w:t>
      </w:r>
    </w:p>
    <w:p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sidRPr="00416787">
        <w:rPr>
          <w:rFonts w:ascii="Arial" w:eastAsia="Arial" w:hAnsi="Arial" w:cs="Arial"/>
          <w:color w:val="000000"/>
          <w:sz w:val="24"/>
          <w:szCs w:val="24"/>
        </w:rPr>
        <w:t>The Supplier shall give as much notice as is reasonably practicable to the Buyer prior to carrying out any Emergency Maintenance</w:t>
      </w:r>
      <w:r w:rsidR="00D81DC7" w:rsidRPr="00416787">
        <w:rPr>
          <w:rFonts w:ascii="Arial" w:eastAsia="Arial" w:hAnsi="Arial" w:cs="Arial"/>
          <w:color w:val="000000"/>
          <w:sz w:val="24"/>
          <w:szCs w:val="24"/>
        </w:rPr>
        <w:t>, including to the Core Network</w:t>
      </w:r>
      <w:r w:rsidRPr="00416787">
        <w:rPr>
          <w:rFonts w:ascii="Arial" w:eastAsia="Arial" w:hAnsi="Arial" w:cs="Arial"/>
          <w:color w:val="000000"/>
          <w:sz w:val="24"/>
          <w:szCs w:val="24"/>
        </w:rPr>
        <w:t>.</w:t>
      </w:r>
    </w:p>
    <w:p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77686" w:rsidRDefault="00A77686">
      <w:pPr>
        <w:pBdr>
          <w:top w:val="nil"/>
          <w:left w:val="nil"/>
          <w:bottom w:val="nil"/>
          <w:right w:val="nil"/>
          <w:between w:val="nil"/>
        </w:pBdr>
        <w:spacing w:line="240" w:lineRule="auto"/>
        <w:ind w:left="93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by the Supplier: Specially Written Software </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w:t>
      </w:r>
      <w:r>
        <w:rPr>
          <w:rFonts w:ascii="Arial" w:eastAsia="Arial" w:hAnsi="Arial" w:cs="Arial"/>
          <w:color w:val="000000"/>
          <w:sz w:val="24"/>
          <w:szCs w:val="24"/>
        </w:rPr>
        <w:lastRenderedPageBreak/>
        <w:t>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 Supplier and third parties to the Buyer</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notify the Buyer within seven (7) days of becoming aware of any COTS Software which in the next thirty-six (36) months: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Buyer’s right to assign/novate licences</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A77686" w:rsidRDefault="006636B0">
      <w:pPr>
        <w:numPr>
          <w:ilvl w:val="1"/>
          <w:numId w:val="3"/>
        </w:numPr>
        <w:pBdr>
          <w:top w:val="nil"/>
          <w:left w:val="nil"/>
          <w:bottom w:val="nil"/>
          <w:right w:val="nil"/>
          <w:between w:val="nil"/>
        </w:pBdr>
        <w:tabs>
          <w:tab w:val="left" w:pos="1985"/>
          <w:tab w:val="left" w:pos="2127"/>
        </w:tabs>
        <w:spacing w:before="120" w:after="120" w:line="240" w:lineRule="auto"/>
        <w:jc w:val="left"/>
        <w:rPr>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23" w:name="_heading=h.1y810tw" w:colFirst="0" w:colLast="0"/>
      <w:bookmarkEnd w:id="23"/>
      <w:r>
        <w:rPr>
          <w:rFonts w:ascii="Arial" w:eastAsia="Arial" w:hAnsi="Arial" w:cs="Arial"/>
          <w:b/>
          <w:color w:val="000000"/>
          <w:sz w:val="24"/>
          <w:szCs w:val="24"/>
        </w:rPr>
        <w:t>Open Source Publication</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A77686" w:rsidRDefault="006636B0">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rsidR="00A77686" w:rsidRDefault="006636B0">
      <w:pPr>
        <w:numPr>
          <w:ilvl w:val="2"/>
          <w:numId w:val="3"/>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Pr>
          <w:rFonts w:ascii="Arial" w:eastAsia="Arial" w:hAnsi="Arial" w:cs="Arial"/>
          <w:color w:val="000000"/>
          <w:sz w:val="24"/>
          <w:szCs w:val="24"/>
        </w:rPr>
        <w:lastRenderedPageBreak/>
        <w:t>running or security of the Specially Written Software, New IPRs or the Buyer System;</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A77686" w:rsidRDefault="006636B0">
      <w:pPr>
        <w:numPr>
          <w:ilvl w:val="3"/>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Any cost arising out of the actions of the Parties taken in compliance with the provisions of paragraph 9.7.2 shall be borne by the Parties as follows: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rsidR="00A77686" w:rsidRDefault="00A77686">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rPr>
      </w:pPr>
    </w:p>
    <w:p w:rsidR="00A77686" w:rsidRDefault="00A77686">
      <w:pPr>
        <w:tabs>
          <w:tab w:val="left" w:pos="2552"/>
        </w:tabs>
        <w:spacing w:before="240" w:line="240" w:lineRule="auto"/>
        <w:ind w:left="720"/>
        <w:jc w:val="left"/>
        <w:rPr>
          <w:rFonts w:ascii="Arial" w:eastAsia="Arial" w:hAnsi="Arial" w:cs="Arial"/>
          <w:b/>
          <w:sz w:val="24"/>
          <w:szCs w:val="24"/>
          <w:highlight w:val="yellow"/>
        </w:rPr>
      </w:pPr>
      <w:bookmarkStart w:id="31" w:name="_GoBack"/>
      <w:bookmarkEnd w:id="31"/>
    </w:p>
    <w:p w:rsidR="00A77686" w:rsidRDefault="00A77686">
      <w:pPr>
        <w:pBdr>
          <w:top w:val="nil"/>
          <w:left w:val="nil"/>
          <w:bottom w:val="nil"/>
          <w:right w:val="nil"/>
          <w:between w:val="nil"/>
        </w:pBdr>
        <w:spacing w:line="240" w:lineRule="auto"/>
        <w:jc w:val="left"/>
        <w:rPr>
          <w:rFonts w:ascii="Arial" w:eastAsia="Arial" w:hAnsi="Arial" w:cs="Arial"/>
          <w:b/>
          <w:i/>
          <w:color w:val="000000"/>
          <w:sz w:val="24"/>
          <w:szCs w:val="24"/>
        </w:rPr>
      </w:pPr>
    </w:p>
    <w:sectPr w:rsidR="00A77686">
      <w:headerReference w:type="default" r:id="rId8"/>
      <w:footerReference w:type="default" r:id="rId9"/>
      <w:headerReference w:type="first" r:id="rId10"/>
      <w:footerReference w:type="first" r:id="rId11"/>
      <w:pgSz w:w="11909" w:h="16834"/>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B60" w:rsidRDefault="002A6B60">
      <w:pPr>
        <w:spacing w:after="0" w:line="240" w:lineRule="auto"/>
      </w:pPr>
      <w:r>
        <w:separator/>
      </w:r>
    </w:p>
  </w:endnote>
  <w:endnote w:type="continuationSeparator" w:id="0">
    <w:p w:rsidR="002A6B60" w:rsidRDefault="002A6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sz w:val="20"/>
        <w:szCs w:val="20"/>
      </w:rPr>
      <w:t>v</w:t>
    </w:r>
    <w:r w:rsidR="00180F33">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49F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A77686" w:rsidRDefault="006636B0">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B60" w:rsidRDefault="002A6B60">
      <w:pPr>
        <w:spacing w:after="0" w:line="240" w:lineRule="auto"/>
      </w:pPr>
      <w:r>
        <w:separator/>
      </w:r>
    </w:p>
  </w:footnote>
  <w:footnote w:type="continuationSeparator" w:id="0">
    <w:p w:rsidR="002A6B60" w:rsidRDefault="002A6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A77686" w:rsidRDefault="00A77686">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tabs>
        <w:tab w:val="center" w:pos="4513"/>
        <w:tab w:val="right" w:pos="9026"/>
      </w:tabs>
      <w:spacing w:after="0" w:line="240" w:lineRule="auto"/>
      <w:rPr>
        <w:rFonts w:ascii="Calibri" w:eastAsia="Calibri" w:hAnsi="Calibri" w:cs="Calibri"/>
      </w:rPr>
    </w:pPr>
  </w:p>
  <w:p w:rsidR="00A77686" w:rsidRDefault="00A77686">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808E7"/>
    <w:multiLevelType w:val="multilevel"/>
    <w:tmpl w:val="7D94FD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E26689"/>
    <w:multiLevelType w:val="multilevel"/>
    <w:tmpl w:val="C81C559A"/>
    <w:lvl w:ilvl="0">
      <w:start w:val="1"/>
      <w:numFmt w:val="decimal"/>
      <w:pStyle w:val="AppHead"/>
      <w:lvlText w:val="%1."/>
      <w:lvlJc w:val="left"/>
      <w:pPr>
        <w:ind w:left="360" w:hanging="360"/>
      </w:pPr>
    </w:lvl>
    <w:lvl w:ilvl="1">
      <w:start w:val="1"/>
      <w:numFmt w:val="decimal"/>
      <w:pStyle w:val="AppPart"/>
      <w:lvlText w:val="%1.%2."/>
      <w:lvlJc w:val="left"/>
      <w:pPr>
        <w:ind w:left="936" w:hanging="576"/>
      </w:pPr>
      <w:rPr>
        <w:rFonts w:ascii="Arial" w:eastAsia="Arial" w:hAnsi="Arial" w:cs="Arial"/>
        <w:b w:val="0"/>
      </w:rPr>
    </w:lvl>
    <w:lvl w:ilvl="2">
      <w:start w:val="1"/>
      <w:numFmt w:val="decimal"/>
      <w:lvlText w:val="%1.%2.%3."/>
      <w:lvlJc w:val="left"/>
      <w:pPr>
        <w:ind w:left="1656" w:hanging="801"/>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CA43FA"/>
    <w:multiLevelType w:val="multilevel"/>
    <w:tmpl w:val="09429BB2"/>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3D616906"/>
    <w:multiLevelType w:val="multilevel"/>
    <w:tmpl w:val="D3EA611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43304A5B"/>
    <w:multiLevelType w:val="multilevel"/>
    <w:tmpl w:val="A886CE84"/>
    <w:lvl w:ilvl="0">
      <w:start w:val="1"/>
      <w:numFmt w:val="lowerLetter"/>
      <w:pStyle w:val="Heading1"/>
      <w:lvlText w:val="%1)"/>
      <w:lvlJc w:val="left"/>
      <w:pPr>
        <w:ind w:left="720" w:hanging="360"/>
      </w:pPr>
      <w:rPr>
        <w:u w:val="none"/>
      </w:rPr>
    </w:lvl>
    <w:lvl w:ilvl="1">
      <w:start w:val="1"/>
      <w:numFmt w:val="lowerRoman"/>
      <w:pStyle w:val="Heading2"/>
      <w:lvlText w:val="%2)"/>
      <w:lvlJc w:val="right"/>
      <w:pPr>
        <w:ind w:left="1440" w:hanging="360"/>
      </w:pPr>
      <w:rPr>
        <w:u w:val="none"/>
      </w:rPr>
    </w:lvl>
    <w:lvl w:ilvl="2">
      <w:start w:val="1"/>
      <w:numFmt w:val="decimal"/>
      <w:pStyle w:val="Heading3"/>
      <w:lvlText w:val="%3)"/>
      <w:lvlJc w:val="left"/>
      <w:pPr>
        <w:ind w:left="2160" w:hanging="360"/>
      </w:pPr>
      <w:rPr>
        <w:u w:val="none"/>
      </w:rPr>
    </w:lvl>
    <w:lvl w:ilvl="3">
      <w:start w:val="1"/>
      <w:numFmt w:val="lowerLetter"/>
      <w:pStyle w:val="Heading4"/>
      <w:lvlText w:val="(%4)"/>
      <w:lvlJc w:val="left"/>
      <w:pPr>
        <w:ind w:left="2880" w:hanging="360"/>
      </w:pPr>
      <w:rPr>
        <w:u w:val="none"/>
      </w:rPr>
    </w:lvl>
    <w:lvl w:ilvl="4">
      <w:start w:val="1"/>
      <w:numFmt w:val="lowerRoman"/>
      <w:pStyle w:val="Heading5"/>
      <w:lvlText w:val="(%5)"/>
      <w:lvlJc w:val="right"/>
      <w:pPr>
        <w:ind w:left="3600" w:hanging="360"/>
      </w:pPr>
      <w:rPr>
        <w:u w:val="none"/>
      </w:rPr>
    </w:lvl>
    <w:lvl w:ilvl="5">
      <w:start w:val="1"/>
      <w:numFmt w:val="decimal"/>
      <w:pStyle w:val="Heading6"/>
      <w:lvlText w:val="(%6)"/>
      <w:lvlJc w:val="left"/>
      <w:pPr>
        <w:ind w:left="4320" w:hanging="360"/>
      </w:pPr>
      <w:rPr>
        <w:u w:val="none"/>
      </w:rPr>
    </w:lvl>
    <w:lvl w:ilvl="6">
      <w:start w:val="1"/>
      <w:numFmt w:val="lowerLetter"/>
      <w:pStyle w:val="Heading7"/>
      <w:lvlText w:val="%7."/>
      <w:lvlJc w:val="left"/>
      <w:pPr>
        <w:ind w:left="5040" w:hanging="360"/>
      </w:pPr>
      <w:rPr>
        <w:u w:val="none"/>
      </w:rPr>
    </w:lvl>
    <w:lvl w:ilvl="7">
      <w:start w:val="1"/>
      <w:numFmt w:val="lowerRoman"/>
      <w:pStyle w:val="Heading8"/>
      <w:lvlText w:val="%8."/>
      <w:lvlJc w:val="right"/>
      <w:pPr>
        <w:ind w:left="5760" w:hanging="360"/>
      </w:pPr>
      <w:rPr>
        <w:u w:val="none"/>
      </w:rPr>
    </w:lvl>
    <w:lvl w:ilvl="8">
      <w:start w:val="1"/>
      <w:numFmt w:val="decimal"/>
      <w:pStyle w:val="Heading9"/>
      <w:lvlText w:val="%9."/>
      <w:lvlJc w:val="left"/>
      <w:pPr>
        <w:ind w:left="6480" w:hanging="360"/>
      </w:pPr>
      <w:rPr>
        <w:u w:val="none"/>
      </w:rPr>
    </w:lvl>
  </w:abstractNum>
  <w:num w:numId="1">
    <w:abstractNumId w:val="0"/>
  </w:num>
  <w:num w:numId="2">
    <w:abstractNumId w:val="4"/>
  </w:num>
  <w:num w:numId="3">
    <w:abstractNumId w:val="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86"/>
    <w:rsid w:val="00032D70"/>
    <w:rsid w:val="000B49F7"/>
    <w:rsid w:val="00180F33"/>
    <w:rsid w:val="002A6B60"/>
    <w:rsid w:val="00416787"/>
    <w:rsid w:val="006636B0"/>
    <w:rsid w:val="006E7FA5"/>
    <w:rsid w:val="007F7240"/>
    <w:rsid w:val="00903258"/>
    <w:rsid w:val="00A77686"/>
    <w:rsid w:val="00D81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171E5"/>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375006">
      <w:bodyDiv w:val="1"/>
      <w:marLeft w:val="0"/>
      <w:marRight w:val="0"/>
      <w:marTop w:val="0"/>
      <w:marBottom w:val="0"/>
      <w:divBdr>
        <w:top w:val="none" w:sz="0" w:space="0" w:color="auto"/>
        <w:left w:val="none" w:sz="0" w:space="0" w:color="auto"/>
        <w:bottom w:val="none" w:sz="0" w:space="0" w:color="auto"/>
        <w:right w:val="none" w:sz="0" w:space="0" w:color="auto"/>
      </w:divBdr>
    </w:div>
    <w:div w:id="1075207922">
      <w:bodyDiv w:val="1"/>
      <w:marLeft w:val="0"/>
      <w:marRight w:val="0"/>
      <w:marTop w:val="0"/>
      <w:marBottom w:val="0"/>
      <w:divBdr>
        <w:top w:val="none" w:sz="0" w:space="0" w:color="auto"/>
        <w:left w:val="none" w:sz="0" w:space="0" w:color="auto"/>
        <w:bottom w:val="none" w:sz="0" w:space="0" w:color="auto"/>
        <w:right w:val="none" w:sz="0" w:space="0" w:color="auto"/>
      </w:divBdr>
    </w:div>
    <w:div w:id="1325548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X5jUP2lihiqbpKIr7deu4yBGtQ==">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3418</Words>
  <Characters>19488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Matthew Creron</cp:lastModifiedBy>
  <cp:revision>2</cp:revision>
  <dcterms:created xsi:type="dcterms:W3CDTF">2025-06-13T08:20:00Z</dcterms:created>
  <dcterms:modified xsi:type="dcterms:W3CDTF">2025-06-13T08:20:00Z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